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default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rFonts w:ascii="Lato" w:hAnsi="Lato" w:eastAsia="Lato" w:cs="Lato"/>
          <w:color w:val="364659"/>
          <w:sz w:val="24"/>
          <w:szCs w:val="24"/>
        </w:rPr>
        <w:t xml:space="preserve">Kapow</w:t>
      </w:r>
    </w:p>
    <w:p>
      <w:pPr>
        <w:widowControl w:val="on"/>
        <w:pBdr/>
        <w:spacing w:before="402" w:after="225" w:line="240" w:lineRule="auto"/>
        <w:ind w:left="0" w:right="0"/>
        <w:jc w:val="left"/>
        <w:outlineLvl w:val="0"/>
      </w:pPr>
      <w:r>
        <w:rPr>
          <w:rFonts w:ascii="Lato" w:hAnsi="Lato" w:eastAsia="Lato" w:cs="Lato"/>
          <w:b/>
          <w:bCs/>
          <w:color w:val="D81155"/>
          <w:sz w:val="60"/>
          <w:szCs w:val="60"/>
        </w:rPr>
        <w:t xml:space="preserve">RSE &amp; PSHE</w:t>
      </w:r>
    </w:p>
    <w:p>
      <w:pPr>
        <w:widowControl w:val="on"/>
        <w:pBdr/>
        <w:spacing w:before="402" w:after="402" w:line="240" w:lineRule="auto"/>
        <w:ind w:left="0" w:right="0"/>
        <w:jc w:val="left"/>
        <w:outlineLvl w:val="0"/>
      </w:pPr>
      <w:r>
        <w:rPr>
          <w:rFonts w:ascii="Lato" w:hAnsi="Lato" w:eastAsia="Lato" w:cs="Lato"/>
          <w:b/>
          <w:bCs/>
          <w:color w:val="364659"/>
          <w:sz w:val="60"/>
          <w:szCs w:val="60"/>
        </w:rPr>
        <w:t xml:space="preserve">Vocabulary progression</w:t>
      </w:r>
    </w:p>
    <w:p>
      <w:pPr>
        <w:widowControl w:val="on"/>
        <w:pBdr/>
        <w:spacing w:before="402" w:after="402" w:line="240" w:lineRule="auto"/>
        <w:ind w:left="0" w:right="0"/>
        <w:jc w:val="left"/>
        <w:outlineLvl w:val="0"/>
      </w:pPr>
      <w:r>
        <w:rPr>
          <w:rFonts w:ascii="Lato" w:hAnsi="Lato" w:eastAsia="Lato" w:cs="Lato"/>
          <w:color w:val="364659"/>
          <w:sz w:val="60"/>
          <w:szCs w:val="60"/>
        </w:rPr>
        <w:t xml:space="preserve">Standard</w:t>
      </w:r>
    </w:p>
    <w:p>
      <w:pPr>
        <w:widowControl w:val="on"/>
        <w:pBdr/>
        <w:spacing w:before="0" w:after="450" w:line="280" w:lineRule="auto"/>
        <w:ind w:left="0" w:right="0"/>
        <w:jc w:val="left"/>
      </w:pPr>
    </w:p>
    <w:p>
      <w:pPr>
        <w:widowControl w:val="on"/>
        <w:pBdr/>
        <w:spacing w:before="300" w:after="450" w:line="240" w:lineRule="auto"/>
        <w:ind w:left="0" w:right="0"/>
        <w:jc w:val="left"/>
      </w:pPr>
      <w:r>
        <w:rPr>
          <w:rFonts w:ascii="Lato" w:hAnsi="Lato" w:eastAsia="Lato" w:cs="Lato"/>
          <w:b/>
          <w:bCs/>
          <w:color w:val="364659"/>
          <w:sz w:val="30"/>
          <w:szCs w:val="30"/>
        </w:rPr>
        <w:t xml:space="preserve">This version was updated on 28/05/2026 14:35</w:t>
      </w:r>
    </w:p>
    <w:p>
      <w:pPr>
        <w:widowControl w:val="on"/>
        <w:pBdr/>
        <w:spacing w:before="270" w:after="270" w:line="280" w:lineRule="auto"/>
        <w:ind w:left="0" w:right="0"/>
        <w:jc w:val="left"/>
      </w:pPr>
      <w:r>
        <w:rPr>
          <w:rFonts w:ascii="Lato" w:hAnsi="Lato" w:eastAsia="Lato" w:cs="Lato"/>
          <w:color w:val="364659"/>
          <w:sz w:val="27"/>
          <w:szCs w:val="27"/>
        </w:rPr>
        <w:t xml:space="preserve">Copyright:</w:t>
      </w:r>
      <w:r>
        <w:rPr>
          <w:rFonts w:ascii="Lato" w:hAnsi="Lato" w:eastAsia="Lato" w:cs="Lato"/>
          <w:color w:val="364659"/>
          <w:sz w:val="27"/>
          <w:szCs w:val="27"/>
        </w:rPr>
        <w:t xml:space="preserve"> While we encourage you to share this document within your school community, please ensure that it is only uploaded to your school website if it is password protected.</w:t>
      </w:r>
    </w:p>
    <w:p>
      <w:pPr>
        <w:sectPr xmlns:w="http://schemas.openxmlformats.org/wordprocessingml/2006/main" w:rsidR="00AC197E" w:rsidRPr="00DF064E" w:rsidSect="000F6147">
          <w:footerReference xmlns:r="http://schemas.openxmlformats.org/officeDocument/2006/relationships" w:type="default" r:id="rId38606a38fa5e17052"/>
          <w:pgSz w:w="16838" w:h="11906" w:orient="landscape" w:code="9"/>
          <w:pgMar w:top="567" w:right="567" w:bottom="1417" w:left="567" w:header="708" w:footer="708" w:gutter="0"/>
          <w:cols w:space="708" w:num="1"/>
          <w:docGrid w:linePitch="360"/>
        </w:sectPr>
      </w:pPr>
    </w:p>
    <w:p>
      <w:pPr>
        <w:widowControl w:val="on"/>
        <w:pBdr/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hAnsi="Lato" w:eastAsia="Lato" w:cs="Lato"/>
          <w:b/>
          <w:bCs/>
          <w:color w:val="FFFFFF"/>
          <w:sz w:val="36"/>
          <w:szCs w:val="36"/>
          <w:shd w:val="clear" w:color="auto" w:fill="D81155"/>
        </w:rPr>
        <w:t xml:space="preserve">Overview - Vocabulary progression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833.33333333335"/>
        <w:gridCol w:w="833.33333333335"/>
        <w:gridCol w:w="833.33333333335"/>
        <w:gridCol w:w="833.33333333335"/>
        <w:gridCol w:w="833.33333333335"/>
        <w:gridCol w:w="833.33333333335"/>
      </w:tblGrid>
      <w:tr>
        <w:trPr>
          <w:cantSplit/>
          <w:trHeight w:val="0" w:hRule="atLeast"/>
        </w:trPr>
        <w:tc>
          <w:tcPr>
            <w:tcW w:w="0" w:type="auto"/>
            <w:gridSpan w:val="6"/>
            <w:tcBorders>
              <w:top w:val="single" w:color="EAEAEA" w:sz="5"/>
              <w:left w:val="single" w:color="EAEAEA" w:sz="5"/>
              <w:bottom w:val="single" w:color="D81155" w:sz="10"/>
              <w:right w:val="single" w:color="EAEAEA" w:sz="5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 xml:space="preserve">Families and relationships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behaviour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emotions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family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feelings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friend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friendly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problem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stereotype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permission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friendship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manners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bullying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communicate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empathy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open questions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similar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solve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sympathy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trust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act of kindness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authority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bereavement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boundaries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bystander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permission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attributes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Cyberbullying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marriage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secret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wedding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authority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conflict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earn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expectation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grief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grieving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resolve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respect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833.33333333335"/>
        <w:gridCol w:w="833.33333333335"/>
        <w:gridCol w:w="833.33333333335"/>
        <w:gridCol w:w="833.33333333335"/>
        <w:gridCol w:w="833.33333333335"/>
        <w:gridCol w:w="833.33333333335"/>
      </w:tblGrid>
      <w:tr>
        <w:trPr>
          <w:cantSplit/>
          <w:trHeight w:val="0" w:hRule="atLeast"/>
        </w:trPr>
        <w:tc>
          <w:tcPr>
            <w:tcW w:w="0" w:type="auto"/>
            <w:gridSpan w:val="6"/>
            <w:tcBorders>
              <w:top w:val="single" w:color="EAEAEA" w:sz="5"/>
              <w:left w:val="single" w:color="EAEAEA" w:sz="5"/>
              <w:bottom w:val="single" w:color="D81155" w:sz="10"/>
              <w:right w:val="single" w:color="EAEAEA" w:sz="5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 xml:space="preserve">Health and wellbeing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allergy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emotions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feelings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germs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ill (poorly)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qualities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relax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exercise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goal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growth mindset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healthy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physical activity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relaxation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skill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strengths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alone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balance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barriers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belonging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identity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lonely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resilience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boundaries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fluoride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mental health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negative emotions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positive emotions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visualise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fail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protect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responsibility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steps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assertive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aggressive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passive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antibodies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habit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vaccination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1000"/>
        <w:gridCol w:w="666.66666666665"/>
        <w:gridCol w:w="666.66666666665"/>
        <w:gridCol w:w="666.66666666665"/>
        <w:gridCol w:w="666.66666666665"/>
        <w:gridCol w:w="666.66666666665"/>
        <w:gridCol w:w="666.66666666665"/>
      </w:tblGrid>
      <w:tr>
        <w:trPr>
          <w:cantSplit/>
          <w:trHeight w:val="0" w:hRule="atLeast"/>
        </w:trPr>
        <w:tc>
          <w:tcPr>
            <w:tcW w:w="0" w:type="auto"/>
            <w:gridSpan w:val="7"/>
            <w:tcBorders>
              <w:top w:val="single" w:color="EAEAEA" w:sz="5"/>
              <w:left w:val="single" w:color="EAEAEA" w:sz="5"/>
              <w:bottom w:val="single" w:color="D81155" w:sz="10"/>
              <w:right w:val="single" w:color="EAEAEA" w:sz="5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 xml:space="preserve">Safety and the changing body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spacing w:after="0" w:before="0" w:line="240" w:lineRule="auto"/>
            </w:pP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0"/>
                <w:sz w:val="20"/>
                <w:szCs w:val="20"/>
                <w:shd w:val="clear" w:color="auto" w:fill="FFFFFF"/>
              </w:rPr>
              <w:t xml:space="preserve">Sex education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conception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fertilisation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sexual intercourse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sperm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spacing w:after="0" w:before="0" w:line="240" w:lineRule="auto"/>
            </w:pP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accident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drug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emergency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hazards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medicine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physical contact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polite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respect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role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trust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medicine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pedestrian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private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secret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surprise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penis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testicles/testes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vulva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vagina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allergic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anaphylaxis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bullying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casualty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choice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cyberbullying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decision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distraction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fake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influence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injuries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age restriction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asthma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protect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puberty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public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tobacco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breasts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genitals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attraction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decision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consent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influence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menstruation/period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bladder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cervix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clitoris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egg or ova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ejaculation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erection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fallopian tube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labia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nipples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ovary/ovaries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pubic hair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scrotum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sperm duct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urethra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uterus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vaginal opening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voice breaking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wet dreams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womb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alcohol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internet trolling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pregnant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833.33333333335"/>
        <w:gridCol w:w="833.33333333335"/>
        <w:gridCol w:w="833.33333333335"/>
        <w:gridCol w:w="833.33333333335"/>
        <w:gridCol w:w="833.33333333335"/>
        <w:gridCol w:w="833.33333333335"/>
      </w:tblGrid>
      <w:tr>
        <w:trPr>
          <w:cantSplit/>
          <w:trHeight w:val="0" w:hRule="atLeast"/>
        </w:trPr>
        <w:tc>
          <w:tcPr>
            <w:tcW w:w="0" w:type="auto"/>
            <w:gridSpan w:val="6"/>
            <w:tcBorders>
              <w:top w:val="single" w:color="EAEAEA" w:sz="5"/>
              <w:left w:val="single" w:color="EAEAEA" w:sz="5"/>
              <w:bottom w:val="single" w:color="D81155" w:sz="10"/>
              <w:right w:val="single" w:color="EAEAEA" w:sz="5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 xml:space="preserve">Citizenship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democracy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different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fair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responsibility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rule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similar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unique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vote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election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environment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identity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job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opinion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rule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school council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volunteer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vote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charity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communcity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consequence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council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councillor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recycling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rights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United Nations/UN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authority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cabinet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council officer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diversity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Human rights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local government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protect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reuse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defendant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freedom of expression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government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House of Commons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protected characteristics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judge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jury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Member of Parliament (MP)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Parliament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pressure group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Prime Minister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trial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authority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conflict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earn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expectation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grief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grieving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resolve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respect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harassment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833.33333333335"/>
        <w:gridCol w:w="833.33333333335"/>
        <w:gridCol w:w="833.33333333335"/>
        <w:gridCol w:w="833.33333333335"/>
        <w:gridCol w:w="833.33333333335"/>
        <w:gridCol w:w="833.33333333335"/>
      </w:tblGrid>
      <w:tr>
        <w:trPr>
          <w:cantSplit/>
          <w:trHeight w:val="0" w:hRule="atLeast"/>
        </w:trPr>
        <w:tc>
          <w:tcPr>
            <w:tcW w:w="0" w:type="auto"/>
            <w:gridSpan w:val="6"/>
            <w:tcBorders>
              <w:top w:val="single" w:color="EAEAEA" w:sz="5"/>
              <w:left w:val="single" w:color="EAEAEA" w:sz="5"/>
              <w:bottom w:val="single" w:color="D81155" w:sz="10"/>
              <w:right w:val="single" w:color="EAEAEA" w:sz="5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 xml:space="preserve">Economic wellbeing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Banks and building societies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cash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earn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skill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spend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value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coins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need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notes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priority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want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account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budget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career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feeling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stereotype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bank account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bank statement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influence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satisfaction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value for money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allocate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expenditure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income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repayment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earnings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gambling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roles and responsibilities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university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valuables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default" r:id="rId38606a38fa5e17052"/>
      <w:type w:val="nextPage"/>
      <w:pgSz w:w="16838" w:h="11906" w:orient="landscape" w:code="9"/>
      <w:pgMar w:top="567" w:right="567" w:bottom="1417" w:left="567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NormalTablePHPDOCX"/>
      <w:tblCellMar>
        <w:left w:type="dxa" w:w="0"/>
        <w:right w:type="dxa" w:w="0"/>
      </w:tblCellMar>
      <w:tblW w:w="5000" w:type="pct"/>
      <w:tblInd w:w="0" w:type="auto"/>
      <w:tblBorders/>
    </w:tblPr>
    <w:tblGrid>
      <w:gridCol w:w="1550"/>
      <w:gridCol w:w="1550"/>
      <w:gridCol w:w="1550"/>
    </w:tblGrid>
    <w:tr>
      <w:trPr>
        <w:trHeight w:val="0" w:hRule="atLeast"/>
      </w:trPr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widowControl w:val="on"/>
            <w:pBdr/>
            <w:spacing w:before="0" w:after="0" w:line="240" w:lineRule="auto"/>
            <w:ind w:left="0" w:right="0"/>
            <w:jc w:val="left"/>
          </w:pPr>
          <w:r>
            <w:rPr>
              <w:rFonts w:ascii="Lato" w:hAnsi="Lato" w:eastAsia="Lato" w:cs="Lato"/>
              <w:color w:val="364659"/>
              <w:position w:val="-3"/>
              <w:sz w:val="21"/>
              <w:szCs w:val="21"/>
            </w:rPr>
            <w:t xml:space="preserve"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widowControl w:val="on"/>
            <w:pBdr/>
            <w:spacing w:before="0" w:after="0" w:line="240" w:lineRule="auto"/>
            <w:ind w:left="0" w:right="0"/>
            <w:jc w:val="center"/>
          </w:pPr>
          <w:r>
            <w:rPr>
              <w:rFonts w:ascii="Lato" w:hAnsi="Lato" w:eastAsia="Lato" w:cs="Lato"/>
              <w:color w:val="364659"/>
              <w:position w:val="-3"/>
              <w:sz w:val="21"/>
              <w:szCs w:val="21"/>
            </w:rPr>
            <w:t xml:space="preserve"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widowControl w:val="on"/>
            <w:pBdr/>
            <w:spacing w:before="0" w:after="0" w:line="240" w:lineRule="auto"/>
            <w:ind w:left="0" w:right="0"/>
            <w:jc w:val="right"/>
          </w:pPr>
          <w:r>
            <w:rPr>
              <w:rFonts w:ascii="Lato" w:hAnsi="Lato" w:eastAsia="Lato" w:cs="Lato"/>
              <w:color w:val="364659"/>
              <w:position w:val="-3"/>
              <w:sz w:val="21"/>
              <w:szCs w:val="21"/>
            </w:rPr>
            <w:t xml:space="preserve">https://www.kapowprimary.com</w:t>
          </w:r>
        </w:p>
      </w:tc>
    </w:tr>
  </w:tbl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21264">
    <w:multiLevelType w:val="hybridMultilevel"/>
    <w:lvl w:ilvl="0" w:tplc="13576026">
      <w:start w:val="1"/>
      <w:numFmt w:val="decimal"/>
      <w:lvlText w:val="%1."/>
      <w:lvlJc w:val="left"/>
      <w:pPr>
        <w:ind w:left="720" w:hanging="360"/>
      </w:pPr>
    </w:lvl>
    <w:lvl w:ilvl="1" w:tplc="13576026" w:tentative="1">
      <w:start w:val="1"/>
      <w:numFmt w:val="lowerLetter"/>
      <w:lvlText w:val="%2."/>
      <w:lvlJc w:val="left"/>
      <w:pPr>
        <w:ind w:left="1440" w:hanging="360"/>
      </w:pPr>
    </w:lvl>
    <w:lvl w:ilvl="2" w:tplc="13576026" w:tentative="1">
      <w:start w:val="1"/>
      <w:numFmt w:val="lowerRoman"/>
      <w:lvlText w:val="%3."/>
      <w:lvlJc w:val="right"/>
      <w:pPr>
        <w:ind w:left="2160" w:hanging="180"/>
      </w:pPr>
    </w:lvl>
    <w:lvl w:ilvl="3" w:tplc="13576026" w:tentative="1">
      <w:start w:val="1"/>
      <w:numFmt w:val="decimal"/>
      <w:lvlText w:val="%4."/>
      <w:lvlJc w:val="left"/>
      <w:pPr>
        <w:ind w:left="2880" w:hanging="360"/>
      </w:pPr>
    </w:lvl>
    <w:lvl w:ilvl="4" w:tplc="13576026" w:tentative="1">
      <w:start w:val="1"/>
      <w:numFmt w:val="lowerLetter"/>
      <w:lvlText w:val="%5."/>
      <w:lvlJc w:val="left"/>
      <w:pPr>
        <w:ind w:left="3600" w:hanging="360"/>
      </w:pPr>
    </w:lvl>
    <w:lvl w:ilvl="5" w:tplc="13576026" w:tentative="1">
      <w:start w:val="1"/>
      <w:numFmt w:val="lowerRoman"/>
      <w:lvlText w:val="%6."/>
      <w:lvlJc w:val="right"/>
      <w:pPr>
        <w:ind w:left="4320" w:hanging="180"/>
      </w:pPr>
    </w:lvl>
    <w:lvl w:ilvl="6" w:tplc="13576026" w:tentative="1">
      <w:start w:val="1"/>
      <w:numFmt w:val="decimal"/>
      <w:lvlText w:val="%7."/>
      <w:lvlJc w:val="left"/>
      <w:pPr>
        <w:ind w:left="5040" w:hanging="360"/>
      </w:pPr>
    </w:lvl>
    <w:lvl w:ilvl="7" w:tplc="13576026" w:tentative="1">
      <w:start w:val="1"/>
      <w:numFmt w:val="lowerLetter"/>
      <w:lvlText w:val="%8."/>
      <w:lvlJc w:val="left"/>
      <w:pPr>
        <w:ind w:left="5760" w:hanging="360"/>
      </w:pPr>
    </w:lvl>
    <w:lvl w:ilvl="8" w:tplc="13576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9">
    <w:multiLevelType w:val="hybridMultilevel"/>
    <w:lvl w:ilvl="0" w:tplc="177131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7279">
    <w:abstractNumId w:val="7279"/>
  </w:num>
  <w:num w:numId="21264">
    <w:abstractNumId w:val="2126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
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styles" Target="styles.xml"/>
<Relationship Id="rId7" Type="http://schemas.openxmlformats.org/officeDocument/2006/relationships/endnotes" Target="endnotes.xml"/>
<Relationship Id="rId2" Type="http://schemas.openxmlformats.org/officeDocument/2006/relationships/numbering" Target="numbering.xml"/>
<Relationship Id="rId1" Type="http://schemas.openxmlformats.org/officeDocument/2006/relationships/customXml" Target="../customXml/item1.xml"/>
<Relationship Id="rId6" Type="http://schemas.openxmlformats.org/officeDocument/2006/relationships/footnotes" Target="footnotes.xml"/>
<Relationship Id="rId5" Type="http://schemas.openxmlformats.org/officeDocument/2006/relationships/webSettings" Target="webSettings.xml"/>
<Relationship Id="rId4" Type="http://schemas.openxmlformats.org/officeDocument/2006/relationships/settings" Target="settings.xml"/>
<Relationship Id="rId9" Type="http://schemas.openxmlformats.org/officeDocument/2006/relationships/theme" Target="theme/theme1.xml"/>
<Relationship Id="rId10" Type="http://schemas.openxmlformats.org/officeDocument/2006/relationships/comments" Target="comments.xml"/>
<Relationship Id="rId135638692" Type="http://schemas.microsoft.com/office/2011/relationships/commentsExtended" Target="commentsExtended.xml"/><Relationship Id="rId38606a38fa5e17052" Type="http://schemas.openxmlformats.org/officeDocument/2006/relationships/footer" Target="defaultFooter.xml"/></Relationships>
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